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Retirement Investment Strategies</w:t>
      </w:r>
    </w:p>
    <w:p>
      <w:r>
        <w:t>The playbook outlines a methodical approach to creating a retirement portfolio. It focuses on establishing a strategy that encompasses asset allocation and diversification to ensure long-term growth and security.</w:t>
      </w:r>
    </w:p>
    <w:p/>
    <w:p>
      <w:pPr>
        <w:pStyle w:val="Heading3"/>
      </w:pPr>
      <w:r>
        <w:t>Step 1: Set Goals</w:t>
      </w:r>
    </w:p>
    <w:p>
      <w:r>
        <w:t>Identify your retirement goals, including the desired retirement age and the lifestyle you wish to maintain. Estimate the necessary retirement funds to set a financial target.</w:t>
      </w:r>
    </w:p>
    <w:p>
      <w:pPr>
        <w:pStyle w:val="Heading3"/>
      </w:pPr>
      <w:r>
        <w:t>Step 2: Assess Risk</w:t>
      </w:r>
    </w:p>
    <w:p>
      <w:r>
        <w:t>Evaluate your risk tolerance considering your age, income, and comfort level with market fluctuations to inform your investment decisions.</w:t>
      </w:r>
    </w:p>
    <w:p>
      <w:pPr>
        <w:pStyle w:val="Heading3"/>
      </w:pPr>
      <w:r>
        <w:t>Step 3: Asset Allocation</w:t>
      </w:r>
    </w:p>
    <w:p>
      <w:r>
        <w:t>Determine the mix of asset classes (stocks, bonds, cash, etc.) that aligns with your risk tolerance and retirement timeline to balance potential returns with acceptable risk.</w:t>
      </w:r>
    </w:p>
    <w:p>
      <w:pPr>
        <w:pStyle w:val="Heading3"/>
      </w:pPr>
      <w:r>
        <w:t>Step 4: Diversification</w:t>
      </w:r>
    </w:p>
    <w:p>
      <w:r>
        <w:t>Spread investments across various asset categories and within asset classes to minimize risk and maximize the potential for returns.</w:t>
      </w:r>
    </w:p>
    <w:p>
      <w:pPr>
        <w:pStyle w:val="Heading3"/>
      </w:pPr>
      <w:r>
        <w:t>Step 5: Portfolio Review</w:t>
      </w:r>
    </w:p>
    <w:p>
      <w:r>
        <w:t>Regularly review and adjust your portfolio to ensure it remains aligned with your retirement goals, risk tolerance, and market conditions.</w:t>
      </w:r>
    </w:p>
    <w:p>
      <w:pPr>
        <w:pStyle w:val="Heading3"/>
      </w:pPr>
      <w:r>
        <w:t>Step 6: Professional Advice</w:t>
      </w:r>
    </w:p>
    <w:p>
      <w:r>
        <w:t>Consider consulting with a financial advisor for personalized advice tailored to your unique financial situation and retirement objectives.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Tax Considerations</w:t>
      </w:r>
    </w:p>
    <w:p>
      <w:r>
        <w:t>Be aware of the tax implications of investment decisions and consider tax-advantaged retirement accounts like IRAs and 401(k)s.</w:t>
      </w:r>
    </w:p>
    <w:p>
      <w:pPr>
        <w:pStyle w:val="Heading3"/>
      </w:pPr>
      <w:r>
        <w:t>Inflation Impact</w:t>
      </w:r>
    </w:p>
    <w:p>
      <w:r>
        <w:t>Consider the impact of inflation on your retirement savings and ensure your investment growth outpaces inflation to maintain purchasing power.</w:t>
      </w:r>
    </w:p>
    <w:p>
      <w:pPr>
        <w:pStyle w:val="Heading3"/>
      </w:pPr>
      <w:r>
        <w:t>Emergency Fund</w:t>
      </w:r>
    </w:p>
    <w:p>
      <w:r>
        <w:t>Maintain an emergency fund to cover unexpected expenses without disrupting your investment strategy for retirement.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