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IP and Social Media Guide</w:t>
      </w:r>
    </w:p>
    <w:p>
      <w:r>
        <w:t>This playbook outlines the process of understanding the relationship between intellectual property rights and social media platforms. It covers copyright and trademark considerations, as well as best practices for creating content that respects intellectual property laws.</w:t>
      </w:r>
    </w:p>
    <w:p/>
    <w:p>
      <w:pPr>
        <w:pStyle w:val="Heading3"/>
      </w:pPr>
      <w:r>
        <w:t>Step 1: Research</w:t>
      </w:r>
    </w:p>
    <w:p>
      <w:r>
        <w:t>Conduct thorough research to understand the basic principles of intellectual property (IP) laws, including copyright, trademark, and patents. Familiarize yourself with terms like fair use and public domain.</w:t>
      </w:r>
    </w:p>
    <w:p>
      <w:pPr>
        <w:pStyle w:val="Heading3"/>
      </w:pPr>
      <w:r>
        <w:t>Step 2: Platform Policies</w:t>
      </w:r>
    </w:p>
    <w:p>
      <w:r>
        <w:t>Review the terms of service and content policies of various social media platforms to understand their approach to IP rights and user content.</w:t>
      </w:r>
    </w:p>
    <w:p>
      <w:pPr>
        <w:pStyle w:val="Heading3"/>
      </w:pPr>
      <w:r>
        <w:t>Step 3: Create Content</w:t>
      </w:r>
    </w:p>
    <w:p>
      <w:r>
        <w:t>Develop your own original content, ensuring it does not infringe on others' IP rights. Seek to innovate and create distinctive works that can be associated with your brand or identity.</w:t>
      </w:r>
    </w:p>
    <w:p>
      <w:pPr>
        <w:pStyle w:val="Heading3"/>
      </w:pPr>
      <w:r>
        <w:t>Step 4: Use Licenses</w:t>
      </w:r>
    </w:p>
    <w:p>
      <w:r>
        <w:t>When using others' content, always ensure that it is either in the public domain, marked with a creative commons license, or that you have received explicit permission from the rights holder.</w:t>
      </w:r>
    </w:p>
    <w:p>
      <w:pPr>
        <w:pStyle w:val="Heading3"/>
      </w:pPr>
      <w:r>
        <w:t>Step 5: Trademark Consideration</w:t>
      </w:r>
    </w:p>
    <w:p>
      <w:r>
        <w:t>Be aware of trademarked terms, logos, and other commercial identifiers; avoid using them in a way that could cause confusion or imply endorsement without permission.</w:t>
      </w:r>
    </w:p>
    <w:p>
      <w:pPr>
        <w:pStyle w:val="Heading3"/>
      </w:pPr>
      <w:r>
        <w:t>Step 6: Monitor Usage</w:t>
      </w:r>
    </w:p>
    <w:p>
      <w:r>
        <w:t>Regularly monitor the use of your IP on social media and take action if necessary. This can include contacting users who are infringing on your rights or submitting takedown notices to the social media platforms.</w:t>
      </w:r>
    </w:p>
    <w:p>
      <w:pPr>
        <w:pStyle w:val="Heading3"/>
      </w:pPr>
      <w:r>
        <w:t>Step 7: Educate Others</w:t>
      </w:r>
    </w:p>
    <w:p>
      <w:r>
        <w:t>Promote awareness about IP rights by educating your peers, followers, or community members about the importance of respecting IP laws and practices.</w:t>
      </w:r>
    </w:p>
    <w:p/>
    <w:p>
      <w:pPr>
        <w:pStyle w:val="Heading2"/>
      </w:pPr>
      <w:r>
        <w:t>General Notes</w:t>
      </w:r>
    </w:p>
    <w:p>
      <w:pPr>
        <w:pStyle w:val="Heading3"/>
      </w:pPr>
      <w:r>
        <w:t>Fair Use</w:t>
      </w:r>
    </w:p>
    <w:p>
      <w:r>
        <w:t>Fair use laws vary by country and can be complex. Seek legal advice if you're unsure whether your use qualifies as fair use, especially for commercial purposes.</w:t>
      </w:r>
    </w:p>
    <w:p>
      <w:pPr>
        <w:pStyle w:val="Heading3"/>
      </w:pPr>
      <w:r>
        <w:t>Trademark Check</w:t>
      </w:r>
    </w:p>
    <w:p>
      <w:r>
        <w:t>When starting a new brand or campaign, perform a trademark check to ensure that you're not infringing on another entity's existing trademark.</w:t>
      </w:r>
    </w:p>
    <w:p>
      <w:pPr>
        <w:pStyle w:val="Heading3"/>
      </w:pPr>
      <w:r>
        <w:t>Online Tools</w:t>
      </w:r>
    </w:p>
    <w:p>
      <w:r>
        <w:t>Consider using online tools designed to help detect potential IP infringements, such as reverse image search engines and content ID software.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