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Asset Protection Planning</w:t>
      </w:r>
    </w:p>
    <w:p>
      <w:r>
        <w:t>This playbook outlines strategies to safeguard personal assets from creditors and legal judgments. It focuses on proper estate planning techniques and legal structures to create effective barriers against asset seizure.</w:t>
      </w:r>
    </w:p>
    <w:p/>
    <w:p>
      <w:pPr>
        <w:pStyle w:val="Heading3"/>
      </w:pPr>
      <w:r>
        <w:t>Step 1: Asset Inventory</w:t>
      </w:r>
    </w:p>
    <w:p>
      <w:r>
        <w:t>Create a comprehensive list of all personal assets including properties, bank accounts, investments, and business interests. Accurately valuing and documenting each is critical for effective protection.</w:t>
      </w:r>
    </w:p>
    <w:p>
      <w:pPr>
        <w:pStyle w:val="Heading3"/>
      </w:pPr>
      <w:r>
        <w:t>Step 2: Risk Assessment</w:t>
      </w:r>
    </w:p>
    <w:p>
      <w:r>
        <w:t>Evaluate the level of risk exposure to creditors and lawsuits. Consider factors like profession, business activities, and potential inheritance issues to tailor asset protection strategies accordingly.</w:t>
      </w:r>
    </w:p>
    <w:p>
      <w:pPr>
        <w:pStyle w:val="Heading3"/>
      </w:pPr>
      <w:r>
        <w:t>Step 3: Legal Consultation</w:t>
      </w:r>
    </w:p>
    <w:p>
      <w:r>
        <w:t>Seek advice from an estate planning attorney or asset protection specialist. Their expertise will help navigate the legal landscape and ensure that strategies comply with state and federal laws.</w:t>
      </w:r>
    </w:p>
    <w:p>
      <w:pPr>
        <w:pStyle w:val="Heading3"/>
      </w:pPr>
      <w:r>
        <w:t>Step 4: Protection Structures</w:t>
      </w:r>
    </w:p>
    <w:p>
      <w:r>
        <w:t>Establish legal structures to shield assets. This can include setting up trusts, business entities (LLC, corporations), domestic and foreign asset protection trusts, and retirement accounts that have legal protections.</w:t>
      </w:r>
    </w:p>
    <w:p>
      <w:pPr>
        <w:pStyle w:val="Heading3"/>
      </w:pPr>
      <w:r>
        <w:t>Step 5: Insurance Review</w:t>
      </w:r>
    </w:p>
    <w:p>
      <w:r>
        <w:t>Review and update insurance policies such as homeowner's, auto, umbrella liability, and professional liability insurances to provide a first line of defense against potential claims.</w:t>
      </w:r>
    </w:p>
    <w:p>
      <w:pPr>
        <w:pStyle w:val="Heading3"/>
      </w:pPr>
      <w:r>
        <w:t>Step 6: Titling and Transfers</w:t>
      </w:r>
    </w:p>
    <w:p>
      <w:r>
        <w:t>Correctly title assets and, where appropriate, execute transfers to the established protection structures. This may involve retitling of real estate or transferring assets into a trust.</w:t>
      </w:r>
    </w:p>
    <w:p>
      <w:pPr>
        <w:pStyle w:val="Heading3"/>
      </w:pPr>
      <w:r>
        <w:t>Step 7: Maintenance</w:t>
      </w:r>
    </w:p>
    <w:p>
      <w:r>
        <w:t>Regularly review and adjust asset protection strategies to reflect changes in assets, laws, or personal circumstances. Ensure compliance with legal requirements and update documentations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Compliance</w:t>
      </w:r>
    </w:p>
    <w:p>
      <w:r>
        <w:t>Ensure all asset protection measures are compliant with current laws to avoid potential legal issues such as claims of fraudulent transfer.</w:t>
      </w:r>
    </w:p>
    <w:p>
      <w:pPr>
        <w:pStyle w:val="Heading3"/>
      </w:pPr>
      <w:r>
        <w:t>Ethical Considerations</w:t>
      </w:r>
    </w:p>
    <w:p>
      <w:r>
        <w:t>While protecting assets is important, it must be done ethically and without intent to defraud creditors or the legal system.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