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Advanced Router Setup</w:t>
      </w:r>
    </w:p>
    <w:p>
      <w:r>
        <w:t>A guide for configuring advanced features on a router including VLANs, Network Address Translation (NAT), static routing, and dynamic routing protocols to enhance a network’s functionality and security.</w:t>
      </w:r>
    </w:p>
    <w:p/>
    <w:p>
      <w:pPr>
        <w:pStyle w:val="Heading3"/>
      </w:pPr>
      <w:r>
        <w:t>Step 1: Access Router</w:t>
      </w:r>
    </w:p>
    <w:p>
      <w:r>
        <w:t>Log into the router's management interface using the appropriate IP address, username, and password. This is usually done via a web browser or through a command-line interface (CLI).</w:t>
      </w:r>
    </w:p>
    <w:p>
      <w:pPr>
        <w:pStyle w:val="Heading3"/>
      </w:pPr>
      <w:r>
        <w:t>Step 2: Backup Config</w:t>
      </w:r>
    </w:p>
    <w:p>
      <w:r>
        <w:t>Before making changes, save a backup of the current router configuration from the management interface. This allows you to restore the original settings if needed.</w:t>
      </w:r>
    </w:p>
    <w:p>
      <w:pPr>
        <w:pStyle w:val="Heading3"/>
      </w:pPr>
      <w:r>
        <w:t>Step 3: Configure VLANs</w:t>
      </w:r>
    </w:p>
    <w:p>
      <w:r>
        <w:t>Navigate to the VLAN settings and create VLANs by assigning VLAN IDs and names. Allocate the desired ports to each VLAN and configure the inter-VLAN routing if necessary.</w:t>
      </w:r>
    </w:p>
    <w:p>
      <w:pPr>
        <w:pStyle w:val="Heading3"/>
      </w:pPr>
      <w:r>
        <w:t>Step 4: Setup NAT</w:t>
      </w:r>
    </w:p>
    <w:p>
      <w:r>
        <w:t>Go to the NAT settings. Configure the outbound and inbound NAT rules to determine how traffic is translated between the local network and the internet. Typically, set up a dynamic NAT for outbound traffic and static NAT for servers that need external access.</w:t>
      </w:r>
    </w:p>
    <w:p>
      <w:pPr>
        <w:pStyle w:val="Heading3"/>
      </w:pPr>
      <w:r>
        <w:t>Step 5: Static Routing</w:t>
      </w:r>
    </w:p>
    <w:p>
      <w:r>
        <w:t>In the routing section, add static routes to specify a fixed path for traffic to a particular network destination. Enter the destination network, subnet mask, and the gateway or interface.</w:t>
      </w:r>
    </w:p>
    <w:p>
      <w:pPr>
        <w:pStyle w:val="Heading3"/>
      </w:pPr>
      <w:r>
        <w:t>Step 6: Dynamic Routing</w:t>
      </w:r>
    </w:p>
    <w:p>
      <w:r>
        <w:t>Enable dynamic routing protocols such as OSPF or EIGRP as needed. Configure the properties of the chosen protocol, including network statements and any necessary authentication.</w:t>
      </w:r>
    </w:p>
    <w:p>
      <w:pPr>
        <w:pStyle w:val="Heading3"/>
      </w:pPr>
      <w:r>
        <w:t>Step 7: Save Changes</w:t>
      </w:r>
    </w:p>
    <w:p>
      <w:r>
        <w:t>After configuring the settings, save the new configuration to the router’s memory. This usually involves a 'save' or 'commit' command in the CLI, or a save button in the web interface.</w:t>
      </w:r>
    </w:p>
    <w:p>
      <w:pPr>
        <w:pStyle w:val="Heading3"/>
      </w:pPr>
      <w:r>
        <w:t>Step 8: Test Configuration</w:t>
      </w:r>
    </w:p>
    <w:p>
      <w:r>
        <w:t>Test the new configuration by checking connectivity between VLANs, through the NAT, and along static and dynamic routes. Use tools like ping and tracert/traceroute to verify.</w:t>
      </w:r>
    </w:p>
    <w:p>
      <w:pPr>
        <w:pStyle w:val="Heading3"/>
      </w:pPr>
      <w:r>
        <w:t>Step 9: Document Changes</w:t>
      </w:r>
    </w:p>
    <w:p>
      <w:r>
        <w:t>Record all configuration changes and the reasons for them in a change log or configuration management database. Include details like the date of the change and personnel involved.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Access Permissions</w:t>
      </w:r>
    </w:p>
    <w:p>
      <w:r>
        <w:t>Ensure you have the necessary permissions and access rights before attempting to configure router settings.</w:t>
      </w:r>
    </w:p>
    <w:p>
      <w:pPr>
        <w:pStyle w:val="Heading3"/>
      </w:pPr>
      <w:r>
        <w:t>Firmware Update</w:t>
      </w:r>
    </w:p>
    <w:p>
      <w:r>
        <w:t>Consider updating the router to the latest firmware version before making changes to benefit from the latest features and security patches.</w:t>
      </w:r>
    </w:p>
    <w:p>
      <w:pPr>
        <w:pStyle w:val="Heading3"/>
      </w:pPr>
      <w:r>
        <w:t>Default Settings</w:t>
      </w:r>
    </w:p>
    <w:p>
      <w:r>
        <w:t>If unsure about a setting, refer to the manufacturer's documentation for default values and recommendations.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