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Beginner's Crystal Healing</w:t>
      </w:r>
    </w:p>
    <w:p>
      <w:r>
        <w:t>This playbook outlines the fundamental steps for someone new to crystal healing. It covers selecting appropriate crystals, cleansing them of previous energies, and programming them with intentions for personal use.</w:t>
      </w:r>
    </w:p>
    <w:p/>
    <w:p>
      <w:pPr>
        <w:pStyle w:val="Heading3"/>
      </w:pPr>
      <w:r>
        <w:t>Step 1: Selection</w:t>
      </w:r>
    </w:p>
    <w:p>
      <w:r>
        <w:t>Choose crystals that resonate with you or possess qualities that align with your intentions. Research or consult with an expert about the properties and uses of different crystals.</w:t>
      </w:r>
    </w:p>
    <w:p>
      <w:pPr>
        <w:pStyle w:val="Heading3"/>
      </w:pPr>
      <w:r>
        <w:t>Step 2: Cleansing</w:t>
      </w:r>
    </w:p>
    <w:p>
      <w:r>
        <w:t xml:space="preserve">Cleanse your chosen crystals to remove any previous energies. Methods can include: </w:t>
        <w:br/>
        <w:t>- Smudging with sage or palo santo</w:t>
        <w:br/>
        <w:t>- Using saltwater (be mindful of the crystal's hardness)</w:t>
        <w:br/>
        <w:t>- Burying them in the earth overnight</w:t>
        <w:br/>
        <w:t>- Placing under the light of a full moon.</w:t>
      </w:r>
    </w:p>
    <w:p>
      <w:pPr>
        <w:pStyle w:val="Heading3"/>
      </w:pPr>
      <w:r>
        <w:t>Step 3: Programming</w:t>
      </w:r>
    </w:p>
    <w:p>
      <w:r>
        <w:t>Hold the crystal in your dominant hand or both hands. Close your eyes, focus your mind, and direct your intention into the crystal. This can be a specific goal, healing, or quality you wish to attract. Speak your intentions aloud or silently affirm them.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Caution</w:t>
      </w:r>
    </w:p>
    <w:p>
      <w:r>
        <w:t>Some crystals can be damaged by water or salt. Always research your crystal type before choosing a cleansing method.</w:t>
      </w:r>
    </w:p>
    <w:p>
      <w:pPr>
        <w:pStyle w:val="Heading3"/>
      </w:pPr>
      <w:r>
        <w:t>Intuition</w:t>
      </w:r>
    </w:p>
    <w:p>
      <w:r>
        <w:t>Trust your intuition when selecting crystals rather than solely relying on prescribed meanings. The personal connection to a crystal is often just as important as its traditional properties.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