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Respectful Battlefield Visit</w:t>
      </w:r>
    </w:p>
    <w:p>
      <w:r>
        <w:t>This playbook outlines the steps for visiting historical battlefields in a manner that is respectful and mindful of their cultural and historical significance. It encourages understanding and appreciation of the past.</w:t>
      </w:r>
    </w:p>
    <w:p/>
    <w:p>
      <w:pPr>
        <w:pStyle w:val="Heading3"/>
      </w:pPr>
      <w:r>
        <w:t>Step 1: Pre-Visit Research</w:t>
      </w:r>
    </w:p>
    <w:p>
      <w:r>
        <w:t>Conduct thorough research on the battlefield's history, including the events that took place, the parties involved, and its historical and cultural significance. This may involve reading books, academic papers, or visiting websites dedicated to the historical event.</w:t>
      </w:r>
    </w:p>
    <w:p>
      <w:pPr>
        <w:pStyle w:val="Heading3"/>
      </w:pPr>
      <w:r>
        <w:t>Step 2: Understand Etiquette</w:t>
      </w:r>
    </w:p>
    <w:p>
      <w:r>
        <w:t>Learn about any specific rules or customs related to the site. Since battlefields are often grave sites or places of great loss, they may have special guidelines on behavior, such as restrictions on photography, noise levels, and areas that might be off-limits.</w:t>
      </w:r>
    </w:p>
    <w:p>
      <w:pPr>
        <w:pStyle w:val="Heading3"/>
      </w:pPr>
      <w:r>
        <w:t>Step 3: Plan Your Visit</w:t>
      </w:r>
    </w:p>
    <w:p>
      <w:r>
        <w:t>Organize your trip in advance. This might include deciding on the places within the battlefield you want to visit, understanding the timings for any guided tours, and making any necessary accommodation or transportation arrangements.</w:t>
      </w:r>
    </w:p>
    <w:p>
      <w:pPr>
        <w:pStyle w:val="Heading3"/>
      </w:pPr>
      <w:r>
        <w:t>Step 4: Respectful Conduct</w:t>
      </w:r>
    </w:p>
    <w:p>
      <w:r>
        <w:t>While on-site, act with solemnity and respect. This includes speaking in moderate tones, not littering, and avoiding any actions that could be taken as disrespectful to those who perished there or to the significance of the events that took place.</w:t>
      </w:r>
    </w:p>
    <w:p>
      <w:pPr>
        <w:pStyle w:val="Heading3"/>
      </w:pPr>
      <w:r>
        <w:t>Step 5: Engage With Guides</w:t>
      </w:r>
    </w:p>
    <w:p>
      <w:r>
        <w:t>If available, opt for guided tours or use educational resources provided on-site. This will help deepen your understanding of the historical context and significance of the battlefield.</w:t>
      </w:r>
    </w:p>
    <w:p>
      <w:pPr>
        <w:pStyle w:val="Heading3"/>
      </w:pPr>
      <w:r>
        <w:t>Step 6: Reflect and Honor</w:t>
      </w:r>
    </w:p>
    <w:p>
      <w:r>
        <w:t>Take time to reflect on the experiences of those involved in the battle and the broader historical consequences. If appropriate, participate in any acts of remembrance or memorial services.</w:t>
      </w:r>
    </w:p>
    <w:p/>
    <w:p>
      <w:pPr>
        <w:pStyle w:val="Heading2"/>
      </w:pPr>
      <w:r>
        <w:t>General Notes</w:t>
      </w:r>
    </w:p>
    <w:p>
      <w:pPr>
        <w:pStyle w:val="Heading3"/>
      </w:pPr>
      <w:r>
        <w:t>Cultural Sensitivity</w:t>
      </w:r>
    </w:p>
    <w:p>
      <w:r>
        <w:t>Be aware of any cultural sensitivities, particularly if you're visiting a battlefield in a foreign country or a place that holds significance to specific ethnic or cultural groups.</w:t>
      </w:r>
    </w:p>
    <w:p>
      <w:pPr>
        <w:pStyle w:val="Heading3"/>
      </w:pPr>
      <w:r>
        <w:t>Environmental Impact</w:t>
      </w:r>
    </w:p>
    <w:p>
      <w:r>
        <w:t>Understand the ecological significance of the area and stay on marked paths to minimize your impact on the environment.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